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73855AFB" w:rsidR="004C5065"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EE43EE">
        <w:rPr>
          <w:b/>
          <w:noProof/>
          <w:sz w:val="24"/>
        </w:rPr>
        <w:t>1</w:t>
      </w:r>
      <w:r>
        <w:rPr>
          <w:b/>
          <w:i/>
          <w:noProof/>
          <w:sz w:val="28"/>
        </w:rPr>
        <w:tab/>
      </w:r>
      <w:r w:rsidRPr="002145F7">
        <w:rPr>
          <w:b/>
          <w:iCs/>
          <w:noProof/>
          <w:sz w:val="24"/>
          <w:szCs w:val="18"/>
        </w:rPr>
        <w:t>R2-2</w:t>
      </w:r>
      <w:r w:rsidR="001919E6">
        <w:rPr>
          <w:b/>
          <w:iCs/>
          <w:noProof/>
          <w:sz w:val="24"/>
          <w:szCs w:val="18"/>
        </w:rPr>
        <w:t>301459</w:t>
      </w:r>
    </w:p>
    <w:p w14:paraId="09FD107A" w14:textId="3642740E" w:rsidR="004C5065" w:rsidRPr="004C5065" w:rsidRDefault="004D3732" w:rsidP="00DA6212">
      <w:pPr>
        <w:pStyle w:val="CRCoverPage"/>
        <w:outlineLvl w:val="0"/>
        <w:rPr>
          <w:rFonts w:eastAsia="宋体" w:cs="Arial"/>
          <w:b/>
          <w:bCs/>
          <w:sz w:val="24"/>
          <w:lang w:val="en-US" w:eastAsia="zh-CN"/>
        </w:rPr>
      </w:pPr>
      <w:r>
        <w:rPr>
          <w:rFonts w:eastAsia="宋体" w:cs="Arial" w:hint="eastAsia"/>
          <w:b/>
          <w:bCs/>
          <w:sz w:val="24"/>
          <w:lang w:val="en-US" w:eastAsia="zh-CN"/>
        </w:rPr>
        <w:t>Athens</w:t>
      </w:r>
      <w:r w:rsidRPr="007F01CC">
        <w:rPr>
          <w:rFonts w:eastAsia="宋体" w:cs="Arial"/>
          <w:b/>
          <w:bCs/>
          <w:sz w:val="24"/>
          <w:lang w:val="en-US" w:eastAsia="zh-CN"/>
        </w:rPr>
        <w:t xml:space="preserve">, </w:t>
      </w:r>
      <w:r>
        <w:rPr>
          <w:rFonts w:eastAsia="宋体" w:cs="Arial"/>
          <w:b/>
          <w:bCs/>
          <w:sz w:val="24"/>
          <w:lang w:val="en-US" w:eastAsia="zh-CN"/>
        </w:rPr>
        <w:t>Greece</w:t>
      </w:r>
      <w:r w:rsidRPr="007F01CC">
        <w:rPr>
          <w:rFonts w:eastAsia="宋体" w:cs="Arial"/>
          <w:b/>
          <w:bCs/>
          <w:sz w:val="24"/>
          <w:lang w:val="en-US" w:eastAsia="zh-CN"/>
        </w:rPr>
        <w:t xml:space="preserve">, </w:t>
      </w:r>
      <w:proofErr w:type="spellStart"/>
      <w:r>
        <w:rPr>
          <w:rFonts w:eastAsia="MS Mincho" w:cs="Arial"/>
          <w:b/>
          <w:bCs/>
          <w:sz w:val="24"/>
          <w:szCs w:val="24"/>
        </w:rPr>
        <w:t>Febu</w:t>
      </w:r>
      <w:r w:rsidR="00FE3011">
        <w:rPr>
          <w:rFonts w:eastAsia="MS Mincho" w:cs="Arial"/>
          <w:b/>
          <w:bCs/>
          <w:sz w:val="24"/>
          <w:szCs w:val="24"/>
        </w:rPr>
        <w:t>r</w:t>
      </w:r>
      <w:r>
        <w:rPr>
          <w:rFonts w:eastAsia="MS Mincho" w:cs="Arial"/>
          <w:b/>
          <w:bCs/>
          <w:sz w:val="24"/>
          <w:szCs w:val="24"/>
        </w:rPr>
        <w:t>ary</w:t>
      </w:r>
      <w:proofErr w:type="spellEnd"/>
      <w:r>
        <w:rPr>
          <w:rFonts w:eastAsia="MS Mincho" w:cs="Arial"/>
          <w:b/>
          <w:bCs/>
          <w:sz w:val="24"/>
          <w:szCs w:val="24"/>
        </w:rPr>
        <w:t xml:space="preserve"> 27</w:t>
      </w:r>
      <w:r w:rsidRPr="000F3408">
        <w:rPr>
          <w:rFonts w:eastAsia="MS Mincho" w:cs="Arial"/>
          <w:b/>
          <w:bCs/>
          <w:sz w:val="24"/>
          <w:szCs w:val="24"/>
          <w:vertAlign w:val="superscript"/>
        </w:rPr>
        <w:t>th</w:t>
      </w:r>
      <w:r w:rsidRPr="00235522">
        <w:rPr>
          <w:rFonts w:eastAsia="MS Mincho" w:cs="Arial"/>
          <w:b/>
          <w:bCs/>
          <w:sz w:val="24"/>
          <w:szCs w:val="24"/>
        </w:rPr>
        <w:t xml:space="preserve"> – </w:t>
      </w:r>
      <w:r>
        <w:rPr>
          <w:rFonts w:eastAsia="MS Mincho" w:cs="Arial"/>
          <w:b/>
          <w:bCs/>
          <w:sz w:val="24"/>
          <w:szCs w:val="24"/>
        </w:rPr>
        <w:t>March 3</w:t>
      </w:r>
      <w:r w:rsidRPr="00263BF4">
        <w:rPr>
          <w:rFonts w:eastAsia="MS Mincho" w:cs="Arial"/>
          <w:b/>
          <w:bCs/>
          <w:sz w:val="24"/>
          <w:szCs w:val="24"/>
          <w:vertAlign w:val="superscript"/>
        </w:rPr>
        <w:t>rd</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2B3F86CF" w:rsidR="001F252D" w:rsidRPr="0075295A" w:rsidRDefault="00D65CE9" w:rsidP="008C68B3">
            <w:pPr>
              <w:pStyle w:val="CRCoverPage"/>
              <w:spacing w:after="0"/>
              <w:ind w:firstLineChars="100" w:firstLine="275"/>
              <w:rPr>
                <w:rFonts w:eastAsiaTheme="minorEastAsia"/>
                <w:noProof/>
                <w:lang w:eastAsia="zh-CN"/>
              </w:rPr>
            </w:pPr>
            <w:r>
              <w:rPr>
                <w:b/>
                <w:noProof/>
                <w:sz w:val="28"/>
              </w:rPr>
              <w:t>1550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4F2773BB"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18104B">
              <w:rPr>
                <w:b/>
                <w:noProof/>
                <w:sz w:val="28"/>
              </w:rPr>
              <w:t>3</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65BD686B" w:rsidR="001F252D" w:rsidRDefault="00D40AF1" w:rsidP="008C68B3">
            <w:pPr>
              <w:pStyle w:val="CRCoverPage"/>
              <w:spacing w:after="0"/>
              <w:ind w:left="100"/>
              <w:rPr>
                <w:noProof/>
              </w:rPr>
            </w:pPr>
            <w:r>
              <w:rPr>
                <w:noProof/>
              </w:rPr>
              <w:t>MAC</w:t>
            </w:r>
            <w:r w:rsidR="00732180" w:rsidRPr="00732180">
              <w:rPr>
                <w:noProof/>
              </w:rPr>
              <w:t xml:space="preserve"> Corrections on</w:t>
            </w:r>
            <w:r w:rsidR="007633AD">
              <w:rPr>
                <w:noProof/>
              </w:rPr>
              <w:t xml:space="preserve"> MBS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068071E"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02</w:t>
            </w:r>
            <w:r w:rsidR="00BD3723">
              <w:rPr>
                <w:noProof/>
              </w:rPr>
              <w:t>-</w:t>
            </w:r>
            <w:r w:rsidR="00BA142A">
              <w:rPr>
                <w:noProof/>
              </w:rPr>
              <w:t>17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34B91" w14:textId="247340F1" w:rsidR="00985554" w:rsidRDefault="00766D61" w:rsidP="008E5037">
            <w:pPr>
              <w:pStyle w:val="CRCoverPage"/>
              <w:adjustRightInd w:val="0"/>
              <w:snapToGrid w:val="0"/>
              <w:spacing w:afterLines="50"/>
              <w:jc w:val="both"/>
              <w:rPr>
                <w:rFonts w:eastAsiaTheme="minorEastAsia" w:cs="Arial"/>
                <w:lang w:eastAsia="zh-CN"/>
              </w:rPr>
            </w:pPr>
            <w:r>
              <w:rPr>
                <w:rFonts w:eastAsiaTheme="minorEastAsia" w:cs="Arial"/>
                <w:lang w:eastAsia="zh-CN"/>
              </w:rPr>
              <w:t xml:space="preserve">For NR MBS multicast, either </w:t>
            </w:r>
            <w:proofErr w:type="spellStart"/>
            <w:r>
              <w:rPr>
                <w:i/>
                <w:iCs/>
              </w:rPr>
              <w:t>harq-FeedbackEnablerMulticast</w:t>
            </w:r>
            <w:proofErr w:type="spellEnd"/>
            <w:r>
              <w:rPr>
                <w:i/>
                <w:iCs/>
              </w:rPr>
              <w:t xml:space="preserve"> </w:t>
            </w:r>
            <w:r w:rsidRPr="00766D61">
              <w:rPr>
                <w:iCs/>
              </w:rPr>
              <w:t xml:space="preserve">or </w:t>
            </w:r>
            <w:proofErr w:type="spellStart"/>
            <w:r w:rsidR="00E50C72" w:rsidRPr="00E50C72">
              <w:rPr>
                <w:i/>
              </w:rPr>
              <w:t>harq-FeedbackOptionMulticast</w:t>
            </w:r>
            <w:proofErr w:type="spellEnd"/>
            <w:r w:rsidR="00E50C72">
              <w:t xml:space="preserve"> (</w:t>
            </w:r>
            <w:r w:rsidR="0076639D">
              <w:t>i.e. ACK</w:t>
            </w:r>
            <w:r w:rsidR="004E658E">
              <w:t xml:space="preserve"> </w:t>
            </w:r>
            <w:r w:rsidR="0076639D">
              <w:t xml:space="preserve">NACK or </w:t>
            </w:r>
            <w:r w:rsidR="0076639D">
              <w:rPr>
                <w:noProof/>
                <w:lang w:eastAsia="ko-KR"/>
              </w:rPr>
              <w:t>NACK only HARQ feedback</w:t>
            </w:r>
            <w:r w:rsidR="00E50C72">
              <w:t>)</w:t>
            </w:r>
            <w:r w:rsidR="0070346F">
              <w:t xml:space="preserve"> is </w:t>
            </w:r>
            <w:r>
              <w:t xml:space="preserve">configured </w:t>
            </w:r>
            <w:r w:rsidR="006B4912">
              <w:t xml:space="preserve">on </w:t>
            </w:r>
            <w:r>
              <w:t>per G-RNTI or per G-CS-RNTI</w:t>
            </w:r>
            <w:r w:rsidR="006B4912">
              <w:t xml:space="preserve"> level. </w:t>
            </w:r>
            <w:r w:rsidR="005F31D2">
              <w:t>However, the description</w:t>
            </w:r>
            <w:r w:rsidR="00985554">
              <w:t>s</w:t>
            </w:r>
            <w:r w:rsidR="005F31D2">
              <w:t xml:space="preserve"> “</w:t>
            </w:r>
            <w:r w:rsidR="005F31D2">
              <w:rPr>
                <w:noProof/>
                <w:lang w:eastAsia="ko-KR"/>
              </w:rPr>
              <w:t>HARQ feedback is disabled</w:t>
            </w:r>
            <w:r w:rsidR="005F31D2">
              <w:t>” and “</w:t>
            </w:r>
            <w:r w:rsidR="005F31D2">
              <w:rPr>
                <w:noProof/>
                <w:lang w:eastAsia="ko-KR"/>
              </w:rPr>
              <w:t>NACK only HARQ feedback is configured</w:t>
            </w:r>
            <w:r w:rsidR="005F31D2">
              <w:t>”</w:t>
            </w:r>
            <w:r w:rsidR="00985554">
              <w:t xml:space="preserve"> used in clause 5.3.2.2</w:t>
            </w:r>
            <w:r w:rsidR="005F31D2">
              <w:rPr>
                <w:rFonts w:eastAsiaTheme="minorEastAsia" w:cs="Arial" w:hint="eastAsia"/>
                <w:lang w:eastAsia="zh-CN"/>
              </w:rPr>
              <w:t xml:space="preserve"> </w:t>
            </w:r>
            <w:r w:rsidR="005F31D2">
              <w:rPr>
                <w:rFonts w:eastAsiaTheme="minorEastAsia" w:cs="Arial"/>
                <w:lang w:eastAsia="zh-CN"/>
              </w:rPr>
              <w:t>are</w:t>
            </w:r>
            <w:r w:rsidR="0071756B">
              <w:rPr>
                <w:rFonts w:eastAsiaTheme="minorEastAsia" w:cs="Arial"/>
                <w:lang w:eastAsia="zh-CN"/>
              </w:rPr>
              <w:t xml:space="preserve"> </w:t>
            </w:r>
            <w:r w:rsidR="00C36B33">
              <w:rPr>
                <w:rFonts w:eastAsiaTheme="minorEastAsia" w:cs="Arial"/>
                <w:lang w:eastAsia="zh-CN"/>
              </w:rPr>
              <w:t xml:space="preserve">quite </w:t>
            </w:r>
            <w:r w:rsidR="0071756B">
              <w:rPr>
                <w:rFonts w:eastAsiaTheme="minorEastAsia" w:cs="Arial"/>
                <w:lang w:eastAsia="zh-CN"/>
              </w:rPr>
              <w:t>not cl</w:t>
            </w:r>
            <w:r w:rsidR="00886A5D">
              <w:rPr>
                <w:rFonts w:eastAsiaTheme="minorEastAsia" w:cs="Arial"/>
                <w:lang w:eastAsia="zh-CN"/>
              </w:rPr>
              <w:t>e</w:t>
            </w:r>
            <w:r w:rsidR="0071756B">
              <w:rPr>
                <w:rFonts w:eastAsiaTheme="minorEastAsia" w:cs="Arial"/>
                <w:lang w:eastAsia="zh-CN"/>
              </w:rPr>
              <w:t>ar.</w:t>
            </w:r>
            <w:r w:rsidR="00F0536D">
              <w:rPr>
                <w:rFonts w:eastAsiaTheme="minorEastAsia" w:cs="Arial"/>
                <w:lang w:eastAsia="zh-CN"/>
              </w:rPr>
              <w:t xml:space="preserve"> </w:t>
            </w:r>
            <w:r w:rsidR="00985554">
              <w:rPr>
                <w:rFonts w:eastAsiaTheme="minorEastAsia" w:cs="Arial"/>
                <w:lang w:eastAsia="zh-CN"/>
              </w:rPr>
              <w:t xml:space="preserve">It is not sure whether they should be interpreted as </w:t>
            </w:r>
            <w:r w:rsidR="00985554">
              <w:t>“</w:t>
            </w:r>
            <w:r w:rsidR="00985554">
              <w:rPr>
                <w:noProof/>
                <w:lang w:eastAsia="ko-KR"/>
              </w:rPr>
              <w:t>HARQ feedback is disabled</w:t>
            </w:r>
            <w:r w:rsidR="00985554">
              <w:t>”</w:t>
            </w:r>
            <w:proofErr w:type="gramStart"/>
            <w:r w:rsidR="00985554">
              <w:rPr>
                <w:rFonts w:asciiTheme="minorEastAsia" w:eastAsiaTheme="minorEastAsia" w:hAnsiTheme="minorEastAsia" w:hint="eastAsia"/>
                <w:lang w:eastAsia="zh-CN"/>
              </w:rPr>
              <w:t>/</w:t>
            </w:r>
            <w:r w:rsidR="00985554">
              <w:t>“</w:t>
            </w:r>
            <w:proofErr w:type="gramEnd"/>
            <w:r w:rsidR="00985554">
              <w:rPr>
                <w:noProof/>
                <w:lang w:eastAsia="ko-KR"/>
              </w:rPr>
              <w:t>NACK only HARQ feedback is configured</w:t>
            </w:r>
            <w:r w:rsidR="00985554">
              <w:t>” for a G-RNTI/G-CS-RTNI, or as “</w:t>
            </w:r>
            <w:r w:rsidR="00985554">
              <w:rPr>
                <w:noProof/>
                <w:lang w:eastAsia="ko-KR"/>
              </w:rPr>
              <w:t>HARQ feedback is disabled</w:t>
            </w:r>
            <w:r w:rsidR="00985554">
              <w:t>”</w:t>
            </w:r>
            <w:r w:rsidR="00985554">
              <w:rPr>
                <w:rFonts w:asciiTheme="minorEastAsia" w:eastAsiaTheme="minorEastAsia" w:hAnsiTheme="minorEastAsia" w:hint="eastAsia"/>
                <w:lang w:eastAsia="zh-CN"/>
              </w:rPr>
              <w:t>/</w:t>
            </w:r>
            <w:r w:rsidR="00985554">
              <w:rPr>
                <w:rFonts w:asciiTheme="minorEastAsia" w:eastAsiaTheme="minorEastAsia" w:hAnsiTheme="minorEastAsia"/>
                <w:lang w:eastAsia="zh-CN"/>
              </w:rPr>
              <w:t xml:space="preserve"> </w:t>
            </w:r>
            <w:r w:rsidR="00985554">
              <w:t>“</w:t>
            </w:r>
            <w:r w:rsidR="00985554">
              <w:rPr>
                <w:noProof/>
                <w:lang w:eastAsia="ko-KR"/>
              </w:rPr>
              <w:t>NACK only HARQ feedback is configured</w:t>
            </w:r>
            <w:r w:rsidR="00985554">
              <w:t xml:space="preserve">” for all the configured G-RNTI/G-CS-RTNI(s). Some clarification is needed. </w:t>
            </w:r>
          </w:p>
          <w:p w14:paraId="1EAF99B7" w14:textId="31D57B75" w:rsidR="00985554" w:rsidRDefault="00BA0E84" w:rsidP="008E5037">
            <w:pPr>
              <w:pStyle w:val="CRCoverPage"/>
              <w:adjustRightInd w:val="0"/>
              <w:snapToGrid w:val="0"/>
              <w:spacing w:afterLines="50"/>
              <w:jc w:val="both"/>
              <w:rPr>
                <w:noProof/>
                <w:lang w:eastAsia="ko-KR"/>
              </w:rPr>
            </w:pPr>
            <w:r>
              <w:rPr>
                <w:rFonts w:eastAsiaTheme="minorEastAsia" w:cs="Arial" w:hint="eastAsia"/>
                <w:lang w:eastAsia="zh-CN"/>
              </w:rPr>
              <w:t>B</w:t>
            </w:r>
            <w:r>
              <w:rPr>
                <w:rFonts w:eastAsiaTheme="minorEastAsia" w:cs="Arial"/>
                <w:lang w:eastAsia="zh-CN"/>
              </w:rPr>
              <w:t>esides, it is not clear when the condition “</w:t>
            </w:r>
            <w:r>
              <w:rPr>
                <w:noProof/>
                <w:lang w:eastAsia="ko-KR"/>
              </w:rPr>
              <w:t>HARQ feedback is disabled” is satisfied. This is because HARQ fe</w:t>
            </w:r>
            <w:r w:rsidR="007720FC">
              <w:rPr>
                <w:noProof/>
                <w:lang w:eastAsia="ko-KR"/>
              </w:rPr>
              <w:t>e</w:t>
            </w:r>
            <w:r>
              <w:rPr>
                <w:noProof/>
                <w:lang w:eastAsia="ko-KR"/>
              </w:rPr>
              <w:t>dback report can not be config</w:t>
            </w:r>
            <w:r w:rsidR="00D27C29">
              <w:rPr>
                <w:noProof/>
                <w:lang w:eastAsia="ko-KR"/>
              </w:rPr>
              <w:t>u</w:t>
            </w:r>
            <w:r>
              <w:rPr>
                <w:noProof/>
                <w:lang w:eastAsia="ko-KR"/>
              </w:rPr>
              <w:t xml:space="preserve">red </w:t>
            </w:r>
            <w:r w:rsidR="00D27C29">
              <w:rPr>
                <w:noProof/>
                <w:lang w:eastAsia="ko-KR"/>
              </w:rPr>
              <w:t xml:space="preserve">as </w:t>
            </w:r>
            <w:r>
              <w:rPr>
                <w:noProof/>
                <w:lang w:eastAsia="ko-KR"/>
              </w:rPr>
              <w:t>“</w:t>
            </w:r>
            <w:bookmarkStart w:id="0" w:name="_GoBack"/>
            <w:bookmarkEnd w:id="0"/>
            <w:r>
              <w:rPr>
                <w:noProof/>
                <w:lang w:eastAsia="ko-KR"/>
              </w:rPr>
              <w:t>disable</w:t>
            </w:r>
            <w:r w:rsidR="007720FC">
              <w:rPr>
                <w:noProof/>
                <w:lang w:eastAsia="ko-KR"/>
              </w:rPr>
              <w:t>d</w:t>
            </w:r>
            <w:r>
              <w:rPr>
                <w:noProof/>
                <w:lang w:eastAsia="ko-KR"/>
              </w:rPr>
              <w:t>”</w:t>
            </w:r>
            <w:r w:rsidR="000E3D6C">
              <w:rPr>
                <w:noProof/>
                <w:lang w:eastAsia="ko-KR"/>
              </w:rPr>
              <w:t xml:space="preserve"> and there is no description telling when HARQ feedback is considered disable</w:t>
            </w:r>
            <w:r w:rsidR="002049DE">
              <w:rPr>
                <w:noProof/>
                <w:lang w:eastAsia="ko-KR"/>
              </w:rPr>
              <w:t>d</w:t>
            </w:r>
            <w:r w:rsidR="00D27C29">
              <w:rPr>
                <w:noProof/>
                <w:lang w:eastAsia="ko-KR"/>
              </w:rPr>
              <w:t>.</w:t>
            </w:r>
            <w:r w:rsidR="002049DE">
              <w:rPr>
                <w:noProof/>
                <w:lang w:eastAsia="ko-KR"/>
              </w:rPr>
              <w:t xml:space="preserve"> To this end, a</w:t>
            </w:r>
            <w:r w:rsidR="000E3D6C">
              <w:rPr>
                <w:noProof/>
                <w:lang w:eastAsia="ko-KR"/>
              </w:rPr>
              <w:t xml:space="preserve"> reference to PHY spec is needed</w:t>
            </w:r>
            <w:r w:rsidR="00C739DE">
              <w:rPr>
                <w:noProof/>
                <w:lang w:eastAsia="ko-KR"/>
              </w:rPr>
              <w:t>.</w:t>
            </w:r>
            <w:r w:rsidR="000E3D6C">
              <w:rPr>
                <w:noProof/>
                <w:lang w:eastAsia="ko-KR"/>
              </w:rPr>
              <w:t xml:space="preserve"> </w:t>
            </w:r>
          </w:p>
          <w:p w14:paraId="4E3A97F7" w14:textId="251F046C" w:rsidR="006672AD" w:rsidRDefault="006672AD" w:rsidP="008E5037">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F</w:t>
            </w:r>
            <w:r>
              <w:rPr>
                <w:rFonts w:eastAsiaTheme="minorEastAsia" w:cs="Arial"/>
                <w:lang w:eastAsia="zh-CN"/>
              </w:rPr>
              <w:t xml:space="preserve">urthermore, </w:t>
            </w:r>
            <w:r w:rsidRPr="006672AD">
              <w:rPr>
                <w:rFonts w:eastAsiaTheme="minorEastAsia" w:cs="Arial"/>
                <w:lang w:eastAsia="zh-CN"/>
              </w:rPr>
              <w:t>the NACK only HARQ feedback is not applicable for the first SPS PDSCH reception after activation of SPS PDSCH receptions</w:t>
            </w:r>
            <w:r>
              <w:rPr>
                <w:rFonts w:eastAsiaTheme="minorEastAsia" w:cs="Arial"/>
                <w:lang w:eastAsia="zh-CN"/>
              </w:rPr>
              <w:t xml:space="preserve">, which is not captured in the MAC spec. </w:t>
            </w:r>
          </w:p>
          <w:p w14:paraId="720E22E5" w14:textId="06B59B0A" w:rsidR="007B0867" w:rsidRPr="00886A5D" w:rsidRDefault="00D27C29" w:rsidP="008E5037">
            <w:pPr>
              <w:pStyle w:val="CRCoverPage"/>
              <w:adjustRightInd w:val="0"/>
              <w:snapToGrid w:val="0"/>
              <w:spacing w:afterLines="50"/>
              <w:jc w:val="both"/>
              <w:rPr>
                <w:rFonts w:eastAsiaTheme="minorEastAsia" w:cs="Arial"/>
                <w:lang w:eastAsia="zh-CN"/>
              </w:rPr>
            </w:pPr>
            <w:r>
              <w:rPr>
                <w:rFonts w:eastAsiaTheme="minorEastAsia" w:cs="Arial"/>
                <w:lang w:eastAsia="zh-CN"/>
              </w:rPr>
              <w:t xml:space="preserve">The </w:t>
            </w:r>
            <w:r>
              <w:rPr>
                <w:rFonts w:eastAsiaTheme="minorEastAsia" w:cs="Arial" w:hint="eastAsia"/>
                <w:lang w:eastAsia="zh-CN"/>
              </w:rPr>
              <w:t>term</w:t>
            </w:r>
            <w:r>
              <w:rPr>
                <w:rFonts w:eastAsiaTheme="minorEastAsia" w:cs="Arial"/>
                <w:lang w:eastAsia="zh-CN"/>
              </w:rPr>
              <w:t xml:space="preserve"> “MTCH” in clause 5.3.2.2 should have been “broadcast M</w:t>
            </w:r>
            <w:r>
              <w:rPr>
                <w:rFonts w:eastAsiaTheme="minorEastAsia" w:cs="Arial" w:hint="eastAsia"/>
                <w:lang w:eastAsia="zh-CN"/>
              </w:rPr>
              <w:t>TCH</w:t>
            </w:r>
            <w:r>
              <w:rPr>
                <w:rFonts w:eastAsiaTheme="minorEastAsia" w:cs="Arial"/>
                <w:lang w:eastAsia="zh-CN"/>
              </w:rPr>
              <w:t xml:space="preserve">” for text alignment. </w:t>
            </w:r>
            <w:r w:rsidR="006A26F1">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DC9068" w14:textId="1785EDBC" w:rsidR="003950A7" w:rsidRDefault="006252C5" w:rsidP="006252C5">
            <w:pPr>
              <w:pStyle w:val="CRCoverPage"/>
              <w:numPr>
                <w:ilvl w:val="0"/>
                <w:numId w:val="3"/>
              </w:numPr>
              <w:spacing w:afterLines="50"/>
              <w:jc w:val="both"/>
            </w:pPr>
            <w:r>
              <w:rPr>
                <w:lang w:val="en-US" w:eastAsia="zh-CN"/>
              </w:rPr>
              <w:t xml:space="preserve">Clarify </w:t>
            </w:r>
            <w:r>
              <w:t>“</w:t>
            </w:r>
            <w:r>
              <w:rPr>
                <w:noProof/>
                <w:lang w:eastAsia="ko-KR"/>
              </w:rPr>
              <w:t>HARQ feedback is disabled</w:t>
            </w:r>
            <w:r>
              <w:t>”</w:t>
            </w:r>
            <w:proofErr w:type="gramStart"/>
            <w:r w:rsidR="00D35F9A">
              <w:rPr>
                <w:rFonts w:asciiTheme="minorEastAsia" w:eastAsiaTheme="minorEastAsia" w:hAnsiTheme="minorEastAsia" w:hint="eastAsia"/>
                <w:lang w:eastAsia="zh-CN"/>
              </w:rPr>
              <w:t>/</w:t>
            </w:r>
            <w:r>
              <w:t>“</w:t>
            </w:r>
            <w:proofErr w:type="gramEnd"/>
            <w:r>
              <w:rPr>
                <w:noProof/>
                <w:lang w:eastAsia="ko-KR"/>
              </w:rPr>
              <w:t>NACK only HARQ feedback is configured</w:t>
            </w:r>
            <w:r>
              <w:t>” for a G-RNTI/G-CS-RTNI</w:t>
            </w:r>
            <w:r w:rsidR="00465370">
              <w:t>.</w:t>
            </w:r>
            <w:r w:rsidR="00195188">
              <w:t xml:space="preserve"> </w:t>
            </w:r>
          </w:p>
          <w:p w14:paraId="07FE0C7C" w14:textId="0B7EDA93" w:rsidR="00EA2661" w:rsidRDefault="00903AB7" w:rsidP="006252C5">
            <w:pPr>
              <w:pStyle w:val="CRCoverPage"/>
              <w:numPr>
                <w:ilvl w:val="0"/>
                <w:numId w:val="3"/>
              </w:numPr>
              <w:spacing w:afterLines="50"/>
              <w:jc w:val="both"/>
            </w:pPr>
            <w:r>
              <w:rPr>
                <w:rFonts w:eastAsiaTheme="minorEastAsia" w:hint="eastAsia"/>
                <w:lang w:eastAsia="zh-CN"/>
              </w:rPr>
              <w:t>A</w:t>
            </w:r>
            <w:r>
              <w:rPr>
                <w:rFonts w:eastAsiaTheme="minorEastAsia"/>
                <w:lang w:eastAsia="zh-CN"/>
              </w:rPr>
              <w:t>dd a reference to 38.213 for “</w:t>
            </w:r>
            <w:r>
              <w:rPr>
                <w:noProof/>
                <w:lang w:eastAsia="ko-KR"/>
              </w:rPr>
              <w:t>HARQ feedback is disabled”</w:t>
            </w:r>
            <w:r w:rsidR="00A74AC4">
              <w:rPr>
                <w:noProof/>
                <w:lang w:eastAsia="ko-KR"/>
              </w:rPr>
              <w:t xml:space="preserve"> </w:t>
            </w:r>
            <w:r w:rsidR="00A74AC4">
              <w:t xml:space="preserve">for a G-RNTI/G-CS-RTNI. </w:t>
            </w:r>
          </w:p>
          <w:p w14:paraId="1C93DEA5" w14:textId="3395F7DA" w:rsidR="00A74AC4" w:rsidRDefault="00A74AC4" w:rsidP="006252C5">
            <w:pPr>
              <w:pStyle w:val="CRCoverPage"/>
              <w:numPr>
                <w:ilvl w:val="0"/>
                <w:numId w:val="3"/>
              </w:numPr>
              <w:spacing w:afterLines="50"/>
              <w:jc w:val="both"/>
            </w:pPr>
            <w:r>
              <w:rPr>
                <w:rFonts w:eastAsiaTheme="minorEastAsia" w:hint="eastAsia"/>
                <w:lang w:eastAsia="zh-CN"/>
              </w:rPr>
              <w:t>C</w:t>
            </w:r>
            <w:r>
              <w:rPr>
                <w:rFonts w:eastAsiaTheme="minorEastAsia"/>
                <w:lang w:eastAsia="zh-CN"/>
              </w:rPr>
              <w:t xml:space="preserve">larify HARQ-ACK is reported for the </w:t>
            </w:r>
            <w:r>
              <w:rPr>
                <w:noProof/>
                <w:lang w:eastAsia="ko-KR"/>
              </w:rPr>
              <w:t>first transmission of configured downlink assignment</w:t>
            </w:r>
            <w:r w:rsidR="003C6404">
              <w:rPr>
                <w:noProof/>
                <w:lang w:eastAsia="ko-KR"/>
              </w:rPr>
              <w:t xml:space="preserve"> when the corresponding TB is successfully decoded</w:t>
            </w:r>
            <w:r w:rsidR="00316162">
              <w:rPr>
                <w:noProof/>
                <w:lang w:eastAsia="ko-KR"/>
              </w:rPr>
              <w:t>.</w:t>
            </w:r>
          </w:p>
          <w:p w14:paraId="1525B21E" w14:textId="2A72E58D" w:rsidR="00B8395F" w:rsidRPr="00266E8C" w:rsidRDefault="00983692" w:rsidP="00B83AFC">
            <w:pPr>
              <w:pStyle w:val="CRCoverPage"/>
              <w:numPr>
                <w:ilvl w:val="0"/>
                <w:numId w:val="3"/>
              </w:numPr>
              <w:spacing w:afterLines="50"/>
              <w:jc w:val="both"/>
            </w:pPr>
            <w:r>
              <w:rPr>
                <w:rFonts w:eastAsiaTheme="minorEastAsia"/>
                <w:lang w:eastAsia="zh-CN"/>
              </w:rPr>
              <w:t>In clause 5.3.2.2, change “MTCH”</w:t>
            </w:r>
            <w:r w:rsidR="00FD2142">
              <w:rPr>
                <w:rFonts w:eastAsiaTheme="minorEastAsia"/>
                <w:lang w:eastAsia="zh-CN"/>
              </w:rPr>
              <w:t xml:space="preserve"> to “</w:t>
            </w:r>
            <w:r w:rsidR="00FD2142">
              <w:rPr>
                <w:rFonts w:eastAsiaTheme="minorEastAsia" w:cs="Arial"/>
                <w:lang w:eastAsia="zh-CN"/>
              </w:rPr>
              <w:t>broadcast M</w:t>
            </w:r>
            <w:r w:rsidR="00FD2142">
              <w:rPr>
                <w:rFonts w:eastAsiaTheme="minorEastAsia" w:cs="Arial" w:hint="eastAsia"/>
                <w:lang w:eastAsia="zh-CN"/>
              </w:rPr>
              <w:t>TCH</w:t>
            </w:r>
            <w:r w:rsidR="00FD2142">
              <w:rPr>
                <w:rFonts w:eastAsiaTheme="minorEastAsia"/>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lastRenderedPageBreak/>
              <w:t xml:space="preserve">Impacted 5G architecture options: </w:t>
            </w:r>
          </w:p>
          <w:p w14:paraId="543405A5" w14:textId="0CB5F43A"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MR</w:t>
            </w:r>
            <w:r w:rsidR="001E0A75">
              <w:rPr>
                <w:rFonts w:ascii="Arial" w:eastAsiaTheme="minorEastAsia" w:hAnsi="Arial"/>
                <w:lang w:eastAsia="zh-CN"/>
              </w:rPr>
              <w:t>-</w:t>
            </w:r>
            <w:r w:rsidR="0015560A">
              <w:rPr>
                <w:rFonts w:ascii="Arial" w:eastAsiaTheme="minorEastAsia" w:hAnsi="Arial"/>
                <w:lang w:eastAsia="zh-CN"/>
              </w:rPr>
              <w:t>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664A483" w:rsidR="006A7247" w:rsidRDefault="005C1CCF" w:rsidP="00AF2C19">
            <w:pPr>
              <w:pStyle w:val="CRCoverPage"/>
              <w:spacing w:after="0"/>
              <w:rPr>
                <w:rFonts w:eastAsiaTheme="minorEastAsia" w:cs="Arial"/>
                <w:noProof/>
                <w:lang w:eastAsia="zh-CN"/>
              </w:rPr>
            </w:pPr>
            <w:r>
              <w:rPr>
                <w:lang w:val="en-US" w:eastAsia="zh-CN"/>
              </w:rPr>
              <w:t>NR MBS</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01868BC0" w14:textId="77777777" w:rsidR="001F252D"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p w14:paraId="540EDF3D" w14:textId="6F5A9803" w:rsidR="00195188" w:rsidRPr="00692C82" w:rsidRDefault="00195188" w:rsidP="00195188">
            <w:pPr>
              <w:pStyle w:val="CRCoverPage"/>
              <w:spacing w:after="0"/>
              <w:jc w:val="both"/>
              <w:rPr>
                <w:rFonts w:eastAsia="Malgun Gothic" w:cs="Arial"/>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E9A6D9C" w:rsidR="00AB054F" w:rsidRPr="004256D2" w:rsidRDefault="008B312A" w:rsidP="00485119">
            <w:pPr>
              <w:pStyle w:val="CRCoverPage"/>
              <w:spacing w:after="0"/>
              <w:jc w:val="both"/>
              <w:rPr>
                <w:szCs w:val="22"/>
                <w:lang w:eastAsia="sv-SE"/>
              </w:rPr>
            </w:pPr>
            <w:r>
              <w:t xml:space="preserve">UE behaviour on </w:t>
            </w:r>
            <w:r w:rsidR="006672AD">
              <w:t xml:space="preserve">HARQ feedback of multicast reception </w:t>
            </w:r>
            <w:r w:rsidR="00763FC8">
              <w:t>or br</w:t>
            </w:r>
            <w:r w:rsidR="00F76E06">
              <w:t>o</w:t>
            </w:r>
            <w:r w:rsidR="00763FC8">
              <w:t>adcast data reception</w:t>
            </w:r>
            <w:r>
              <w:rPr>
                <w:rFonts w:eastAsiaTheme="minorEastAsia" w:cs="Arial"/>
                <w:lang w:eastAsia="zh-CN"/>
              </w:rPr>
              <w:t xml:space="preserve"> is not clear</w:t>
            </w:r>
            <w:r w:rsidR="0088304F" w:rsidRPr="002271BE">
              <w:rPr>
                <w:rFonts w:eastAsia="Malgun Gothic"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4E7036C"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1056F2">
              <w:rPr>
                <w:rFonts w:eastAsiaTheme="minorEastAsia"/>
                <w:noProof/>
                <w:lang w:eastAsia="zh-CN"/>
              </w:rPr>
              <w:t>3.2.2</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3DD50FE5" w14:textId="77777777" w:rsidR="001514FA" w:rsidRDefault="001514FA" w:rsidP="001514FA">
      <w:pPr>
        <w:pStyle w:val="4"/>
        <w:rPr>
          <w:lang w:eastAsia="ko-KR"/>
        </w:rPr>
      </w:pPr>
      <w:bookmarkStart w:id="1" w:name="_Toc124525399"/>
      <w:r>
        <w:rPr>
          <w:lang w:eastAsia="ko-KR"/>
        </w:rPr>
        <w:t>5.3.2.2</w:t>
      </w:r>
      <w:r>
        <w:rPr>
          <w:lang w:eastAsia="ko-KR"/>
        </w:rPr>
        <w:tab/>
        <w:t>HARQ process</w:t>
      </w:r>
      <w:bookmarkEnd w:id="1"/>
    </w:p>
    <w:p w14:paraId="31CFA7D9" w14:textId="77777777" w:rsidR="001514FA" w:rsidRDefault="001514FA" w:rsidP="001514FA">
      <w:pPr>
        <w:rPr>
          <w:noProof/>
          <w:lang w:eastAsia="ja-JP"/>
        </w:rPr>
      </w:pPr>
      <w:r>
        <w:rPr>
          <w:noProof/>
          <w:lang w:eastAsia="ko-KR"/>
        </w:rPr>
        <w:t>When</w:t>
      </w:r>
      <w:r>
        <w:rPr>
          <w:noProof/>
        </w:rPr>
        <w:t xml:space="preserve"> a transmission takes place for the HARQ process, one or </w:t>
      </w:r>
      <w:r>
        <w:rPr>
          <w:noProof/>
          <w:lang w:eastAsia="ko-KR"/>
        </w:rPr>
        <w:t>two</w:t>
      </w:r>
      <w:r>
        <w:rPr>
          <w:noProof/>
        </w:rPr>
        <w:t xml:space="preserve"> (in case of downlink spatial multiplexing) TBs and the associated HARQ information are received from the HARQ entity.</w:t>
      </w:r>
    </w:p>
    <w:p w14:paraId="0666F9A4" w14:textId="77777777" w:rsidR="001514FA" w:rsidRDefault="001514FA" w:rsidP="001514FA">
      <w:pPr>
        <w:rPr>
          <w:noProof/>
        </w:rPr>
      </w:pPr>
      <w:r>
        <w:rPr>
          <w:noProof/>
        </w:rPr>
        <w:t>For each received TB and associated HARQ information, the HARQ process shall:</w:t>
      </w:r>
    </w:p>
    <w:p w14:paraId="3783B8D5" w14:textId="77777777" w:rsidR="001514FA" w:rsidRDefault="001514FA" w:rsidP="001514FA">
      <w:pPr>
        <w:pStyle w:val="B1"/>
        <w:rPr>
          <w:noProof/>
        </w:rPr>
      </w:pPr>
      <w:r>
        <w:rPr>
          <w:noProof/>
          <w:lang w:eastAsia="ko-KR"/>
        </w:rPr>
        <w:t>1&gt;</w:t>
      </w:r>
      <w:r>
        <w:rPr>
          <w:noProof/>
        </w:rPr>
        <w:tab/>
        <w:t>if the NDI, when provided, has been toggled compared to the value of the previous received transmission corresponding to this TB; or</w:t>
      </w:r>
    </w:p>
    <w:p w14:paraId="53569C51" w14:textId="77777777" w:rsidR="001514FA" w:rsidRDefault="001514FA" w:rsidP="001514FA">
      <w:pPr>
        <w:pStyle w:val="B1"/>
        <w:rPr>
          <w:noProof/>
        </w:rPr>
      </w:pPr>
      <w:r>
        <w:rPr>
          <w:noProof/>
          <w:lang w:eastAsia="ko-KR"/>
        </w:rPr>
        <w:t>1&gt;</w:t>
      </w:r>
      <w:r>
        <w:rPr>
          <w:noProof/>
        </w:rPr>
        <w:tab/>
        <w:t>if the HARQ process is equal to the broadcast process</w:t>
      </w:r>
      <w:r>
        <w:rPr>
          <w:noProof/>
          <w:lang w:eastAsia="ko-KR"/>
        </w:rPr>
        <w:t>,</w:t>
      </w:r>
      <w:r>
        <w:rPr>
          <w:noProof/>
        </w:rPr>
        <w:t xml:space="preserve"> and this is the first received transmission for the TB according to the system information schedule indicated by RRC; or</w:t>
      </w:r>
    </w:p>
    <w:p w14:paraId="3CB7C091" w14:textId="77777777" w:rsidR="001514FA" w:rsidRDefault="001514FA" w:rsidP="001514FA">
      <w:pPr>
        <w:pStyle w:val="B1"/>
        <w:rPr>
          <w:noProof/>
          <w:lang w:eastAsia="ko-KR"/>
        </w:rPr>
      </w:pPr>
      <w:r>
        <w:rPr>
          <w:noProof/>
          <w:lang w:eastAsia="ko-KR"/>
        </w:rPr>
        <w:t>1&gt;</w:t>
      </w:r>
      <w:r>
        <w:rPr>
          <w:noProof/>
        </w:rPr>
        <w:tab/>
      </w:r>
      <w:r>
        <w:rPr>
          <w:noProof/>
          <w:lang w:eastAsia="ko-KR"/>
        </w:rPr>
        <w:t>if the HARQ process is associated with a transmission indicated with a MCCH-RNTI for MBS broadcast, and this is the first received transmission for the TB according to the MCCH schedule indicated by RRC; or</w:t>
      </w:r>
    </w:p>
    <w:p w14:paraId="70635F27" w14:textId="3C253EE4" w:rsidR="001514FA" w:rsidRDefault="001514FA" w:rsidP="001514FA">
      <w:pPr>
        <w:pStyle w:val="B1"/>
        <w:rPr>
          <w:noProof/>
          <w:lang w:eastAsia="ja-JP"/>
        </w:rPr>
      </w:pPr>
      <w:r>
        <w:rPr>
          <w:noProof/>
          <w:lang w:eastAsia="ko-KR"/>
        </w:rPr>
        <w:t>1&gt;</w:t>
      </w:r>
      <w:r>
        <w:rPr>
          <w:noProof/>
        </w:rPr>
        <w:tab/>
      </w:r>
      <w:r>
        <w:rPr>
          <w:noProof/>
          <w:lang w:eastAsia="ko-KR"/>
        </w:rPr>
        <w:t xml:space="preserve">if the HARQ process is associated with a transmission indicated with a G-RNTI for MBS broadcast, and this is the first received transmission for the TB according to the </w:t>
      </w:r>
      <w:ins w:id="2" w:author="vivo (Stephen)" w:date="2023-02-17T05:13:00Z">
        <w:r w:rsidR="00A540F1">
          <w:rPr>
            <w:noProof/>
            <w:lang w:eastAsia="ko-KR"/>
          </w:rPr>
          <w:t xml:space="preserve">broadcast </w:t>
        </w:r>
      </w:ins>
      <w:r>
        <w:rPr>
          <w:noProof/>
          <w:lang w:eastAsia="ko-KR"/>
        </w:rPr>
        <w:t>MTCH schedule indicated by RRC or according to the scheduling indicated by DCI as specified in TS 38.214 [7]; or</w:t>
      </w:r>
    </w:p>
    <w:p w14:paraId="2F464B43" w14:textId="77777777" w:rsidR="001514FA" w:rsidRDefault="001514FA" w:rsidP="001514FA">
      <w:pPr>
        <w:pStyle w:val="B1"/>
        <w:rPr>
          <w:noProof/>
        </w:rPr>
      </w:pPr>
      <w:r>
        <w:rPr>
          <w:noProof/>
          <w:lang w:eastAsia="ko-KR"/>
        </w:rPr>
        <w:t>1&gt;</w:t>
      </w:r>
      <w:r>
        <w:rPr>
          <w:noProof/>
        </w:rPr>
        <w:tab/>
        <w:t>if this is the very first received transmission for this TB (i.e. there is no previous NDI for this TB):</w:t>
      </w:r>
    </w:p>
    <w:p w14:paraId="36C218FD" w14:textId="77777777" w:rsidR="001514FA" w:rsidRDefault="001514FA" w:rsidP="001514FA">
      <w:pPr>
        <w:pStyle w:val="B2"/>
        <w:rPr>
          <w:rFonts w:eastAsia="宋体"/>
          <w:lang w:eastAsia="ko-KR"/>
        </w:rPr>
      </w:pPr>
      <w:r>
        <w:rPr>
          <w:noProof/>
          <w:lang w:eastAsia="ko-KR"/>
        </w:rPr>
        <w:t>2&gt;</w:t>
      </w:r>
      <w:r>
        <w:rPr>
          <w:rFonts w:eastAsia="宋体"/>
          <w:noProof/>
          <w:lang w:eastAsia="zh-CN"/>
        </w:rPr>
        <w:tab/>
      </w:r>
      <w:r>
        <w:rPr>
          <w:rFonts w:eastAsia="宋体"/>
          <w:lang w:eastAsia="zh-CN"/>
        </w:rPr>
        <w:t xml:space="preserve">consider this transmission to be </w:t>
      </w:r>
      <w:r>
        <w:t>a new transmission</w:t>
      </w:r>
      <w:r>
        <w:rPr>
          <w:lang w:eastAsia="ko-KR"/>
        </w:rPr>
        <w:t>.</w:t>
      </w:r>
    </w:p>
    <w:p w14:paraId="4F457EF8" w14:textId="77777777" w:rsidR="001514FA" w:rsidRDefault="001514FA" w:rsidP="001514FA">
      <w:pPr>
        <w:pStyle w:val="B1"/>
        <w:rPr>
          <w:rFonts w:eastAsia="宋体"/>
          <w:lang w:eastAsia="zh-CN"/>
        </w:rPr>
      </w:pPr>
      <w:r>
        <w:rPr>
          <w:lang w:eastAsia="ko-KR"/>
        </w:rPr>
        <w:t>1&gt;</w:t>
      </w:r>
      <w:r>
        <w:tab/>
        <w:t>else</w:t>
      </w:r>
      <w:r>
        <w:rPr>
          <w:rFonts w:eastAsia="宋体"/>
          <w:lang w:eastAsia="zh-CN"/>
        </w:rPr>
        <w:t>:</w:t>
      </w:r>
    </w:p>
    <w:p w14:paraId="3824E0DD" w14:textId="77777777" w:rsidR="001514FA" w:rsidRDefault="001514FA" w:rsidP="001514FA">
      <w:pPr>
        <w:pStyle w:val="B2"/>
        <w:rPr>
          <w:rFonts w:eastAsia="Times New Roman"/>
          <w:noProof/>
          <w:lang w:eastAsia="ja-JP"/>
        </w:rPr>
      </w:pPr>
      <w:r>
        <w:rPr>
          <w:lang w:eastAsia="ko-KR"/>
        </w:rPr>
        <w:t>2&gt;</w:t>
      </w:r>
      <w:r>
        <w:rPr>
          <w:rFonts w:eastAsia="宋体"/>
          <w:lang w:eastAsia="zh-CN"/>
        </w:rPr>
        <w:tab/>
        <w:t>consider this transmission to be</w:t>
      </w:r>
      <w:r>
        <w:t xml:space="preserve"> a retransmission.</w:t>
      </w:r>
    </w:p>
    <w:p w14:paraId="79D33FEB" w14:textId="77777777" w:rsidR="001514FA" w:rsidRDefault="001514FA" w:rsidP="001514FA">
      <w:r>
        <w:t>The MAC entity then shall:</w:t>
      </w:r>
    </w:p>
    <w:p w14:paraId="38481F12" w14:textId="77777777" w:rsidR="001514FA" w:rsidRDefault="001514FA" w:rsidP="001514FA">
      <w:pPr>
        <w:pStyle w:val="B1"/>
      </w:pPr>
      <w:r>
        <w:rPr>
          <w:lang w:eastAsia="ko-KR"/>
        </w:rPr>
        <w:t>1&gt;</w:t>
      </w:r>
      <w:r>
        <w:tab/>
        <w:t xml:space="preserve">if </w:t>
      </w:r>
      <w:r>
        <w:rPr>
          <w:rFonts w:eastAsia="宋体"/>
          <w:lang w:eastAsia="zh-CN"/>
        </w:rPr>
        <w:t xml:space="preserve">this is </w:t>
      </w:r>
      <w:r>
        <w:t>a new transmission:</w:t>
      </w:r>
    </w:p>
    <w:p w14:paraId="41DCC364" w14:textId="77777777" w:rsidR="001514FA" w:rsidRDefault="001514FA" w:rsidP="001514FA">
      <w:pPr>
        <w:pStyle w:val="B2"/>
        <w:rPr>
          <w:noProof/>
          <w:lang w:eastAsia="ko-KR"/>
        </w:rPr>
      </w:pPr>
      <w:r>
        <w:rPr>
          <w:noProof/>
          <w:lang w:eastAsia="ko-KR"/>
        </w:rPr>
        <w:t>2&gt;</w:t>
      </w:r>
      <w:r>
        <w:rPr>
          <w:noProof/>
        </w:rPr>
        <w:tab/>
        <w:t>attempt to decode the received data</w:t>
      </w:r>
      <w:r>
        <w:rPr>
          <w:noProof/>
          <w:lang w:eastAsia="ko-KR"/>
        </w:rPr>
        <w:t>.</w:t>
      </w:r>
    </w:p>
    <w:p w14:paraId="4D40A29A" w14:textId="77777777" w:rsidR="001514FA" w:rsidRDefault="001514FA" w:rsidP="001514FA">
      <w:pPr>
        <w:pStyle w:val="B1"/>
        <w:rPr>
          <w:noProof/>
          <w:lang w:eastAsia="ja-JP"/>
        </w:rPr>
      </w:pPr>
      <w:r>
        <w:rPr>
          <w:noProof/>
          <w:lang w:eastAsia="ko-KR"/>
        </w:rPr>
        <w:t>1&gt;</w:t>
      </w:r>
      <w:r>
        <w:rPr>
          <w:noProof/>
        </w:rPr>
        <w:tab/>
        <w:t xml:space="preserve">else </w:t>
      </w:r>
      <w:r>
        <w:t xml:space="preserve">if </w:t>
      </w:r>
      <w:r>
        <w:rPr>
          <w:rFonts w:eastAsia="宋体"/>
          <w:lang w:eastAsia="zh-CN"/>
        </w:rPr>
        <w:t>this is</w:t>
      </w:r>
      <w:r>
        <w:t xml:space="preserve"> a retransmission</w:t>
      </w:r>
      <w:r>
        <w:rPr>
          <w:noProof/>
        </w:rPr>
        <w:t>:</w:t>
      </w:r>
    </w:p>
    <w:p w14:paraId="43AACE87" w14:textId="77777777" w:rsidR="001514FA" w:rsidRDefault="001514FA" w:rsidP="001514FA">
      <w:pPr>
        <w:pStyle w:val="B2"/>
        <w:rPr>
          <w:noProof/>
        </w:rPr>
      </w:pPr>
      <w:r>
        <w:rPr>
          <w:noProof/>
          <w:lang w:eastAsia="ko-KR"/>
        </w:rPr>
        <w:t>2&gt;</w:t>
      </w:r>
      <w:r>
        <w:rPr>
          <w:noProof/>
        </w:rPr>
        <w:tab/>
        <w:t>if the data for this TB has not yet been successfully decoded:</w:t>
      </w:r>
    </w:p>
    <w:p w14:paraId="0AC1F00E" w14:textId="77777777" w:rsidR="001514FA" w:rsidRDefault="001514FA" w:rsidP="001514FA">
      <w:pPr>
        <w:pStyle w:val="B3"/>
        <w:rPr>
          <w:noProof/>
          <w:lang w:eastAsia="ko-KR"/>
        </w:rPr>
      </w:pPr>
      <w:r>
        <w:rPr>
          <w:noProof/>
          <w:lang w:eastAsia="ko-KR"/>
        </w:rPr>
        <w:t>3&gt;</w:t>
      </w:r>
      <w:r>
        <w:rPr>
          <w:noProof/>
        </w:rPr>
        <w:tab/>
        <w:t>instruct the physical layer to combine the received data with the data currently in the soft buffer for this TB and attempt to decode the combined data</w:t>
      </w:r>
      <w:r>
        <w:rPr>
          <w:noProof/>
          <w:lang w:eastAsia="ko-KR"/>
        </w:rPr>
        <w:t>.</w:t>
      </w:r>
    </w:p>
    <w:p w14:paraId="4D2308D9" w14:textId="77777777" w:rsidR="001514FA" w:rsidRDefault="001514FA" w:rsidP="001514FA">
      <w:pPr>
        <w:pStyle w:val="B1"/>
        <w:rPr>
          <w:noProof/>
          <w:lang w:eastAsia="ja-JP"/>
        </w:rPr>
      </w:pPr>
      <w:r>
        <w:rPr>
          <w:noProof/>
          <w:lang w:eastAsia="ko-KR"/>
        </w:rPr>
        <w:t>1&gt;</w:t>
      </w:r>
      <w:r>
        <w:rPr>
          <w:noProof/>
        </w:rPr>
        <w:tab/>
        <w:t>if the data which the MAC entity attempted to decode was successfully decoded for this TB; or</w:t>
      </w:r>
    </w:p>
    <w:p w14:paraId="54175CC6" w14:textId="77777777" w:rsidR="001514FA" w:rsidRDefault="001514FA" w:rsidP="001514FA">
      <w:pPr>
        <w:pStyle w:val="B1"/>
        <w:rPr>
          <w:noProof/>
        </w:rPr>
      </w:pPr>
      <w:r>
        <w:rPr>
          <w:noProof/>
          <w:lang w:eastAsia="ko-KR"/>
        </w:rPr>
        <w:t>1&gt;</w:t>
      </w:r>
      <w:r>
        <w:rPr>
          <w:noProof/>
        </w:rPr>
        <w:tab/>
        <w:t>if the data for this TB was successfully decoded before:</w:t>
      </w:r>
    </w:p>
    <w:p w14:paraId="1F4F0002" w14:textId="77777777" w:rsidR="001514FA" w:rsidRDefault="001514FA" w:rsidP="001514FA">
      <w:pPr>
        <w:pStyle w:val="B2"/>
        <w:rPr>
          <w:noProof/>
        </w:rPr>
      </w:pPr>
      <w:r>
        <w:rPr>
          <w:noProof/>
          <w:lang w:eastAsia="ko-KR"/>
        </w:rPr>
        <w:t>2&gt;</w:t>
      </w:r>
      <w:r>
        <w:rPr>
          <w:noProof/>
        </w:rPr>
        <w:tab/>
        <w:t>if the HARQ process is equal to the broadcast process:</w:t>
      </w:r>
    </w:p>
    <w:p w14:paraId="34C00BAB" w14:textId="77777777" w:rsidR="001514FA" w:rsidRDefault="001514FA" w:rsidP="001514FA">
      <w:pPr>
        <w:pStyle w:val="B3"/>
        <w:rPr>
          <w:noProof/>
          <w:lang w:eastAsia="ko-KR"/>
        </w:rPr>
      </w:pPr>
      <w:r>
        <w:rPr>
          <w:noProof/>
          <w:lang w:eastAsia="ko-KR"/>
        </w:rPr>
        <w:t>3&gt;</w:t>
      </w:r>
      <w:r>
        <w:rPr>
          <w:noProof/>
        </w:rPr>
        <w:tab/>
        <w:t>deliver the decoded MAC PDU to upper layers</w:t>
      </w:r>
      <w:r>
        <w:rPr>
          <w:noProof/>
          <w:lang w:eastAsia="ko-KR"/>
        </w:rPr>
        <w:t>.</w:t>
      </w:r>
    </w:p>
    <w:p w14:paraId="468C68C7" w14:textId="77777777" w:rsidR="001514FA" w:rsidRDefault="001514FA" w:rsidP="001514FA">
      <w:pPr>
        <w:pStyle w:val="B2"/>
        <w:rPr>
          <w:noProof/>
          <w:lang w:eastAsia="ja-JP"/>
        </w:rPr>
      </w:pPr>
      <w:r>
        <w:rPr>
          <w:noProof/>
          <w:lang w:eastAsia="ko-KR"/>
        </w:rPr>
        <w:t>2&gt;</w:t>
      </w:r>
      <w:r>
        <w:rPr>
          <w:noProof/>
        </w:rPr>
        <w:tab/>
        <w:t>else if this is the first successful decoding of the data for this TB:</w:t>
      </w:r>
    </w:p>
    <w:p w14:paraId="139C62FA" w14:textId="77777777" w:rsidR="001514FA" w:rsidRDefault="001514FA" w:rsidP="001514FA">
      <w:pPr>
        <w:pStyle w:val="B3"/>
        <w:rPr>
          <w:noProof/>
          <w:lang w:eastAsia="ko-KR"/>
        </w:rPr>
      </w:pPr>
      <w:r>
        <w:rPr>
          <w:noProof/>
          <w:lang w:eastAsia="ko-KR"/>
        </w:rPr>
        <w:t>3&gt;</w:t>
      </w:r>
      <w:r>
        <w:rPr>
          <w:noProof/>
        </w:rPr>
        <w:tab/>
        <w:t>deliver the decoded MAC PDU to the disassembly and demultiplexing entity</w:t>
      </w:r>
      <w:r>
        <w:rPr>
          <w:noProof/>
          <w:lang w:eastAsia="ko-KR"/>
        </w:rPr>
        <w:t>.</w:t>
      </w:r>
    </w:p>
    <w:p w14:paraId="718DCBA3" w14:textId="77777777" w:rsidR="001514FA" w:rsidRDefault="001514FA" w:rsidP="001514FA">
      <w:pPr>
        <w:pStyle w:val="B1"/>
        <w:rPr>
          <w:noProof/>
          <w:lang w:eastAsia="ja-JP"/>
        </w:rPr>
      </w:pPr>
      <w:r>
        <w:rPr>
          <w:noProof/>
          <w:lang w:eastAsia="ko-KR"/>
        </w:rPr>
        <w:t>1&gt;</w:t>
      </w:r>
      <w:r>
        <w:rPr>
          <w:noProof/>
        </w:rPr>
        <w:tab/>
        <w:t>else:</w:t>
      </w:r>
    </w:p>
    <w:p w14:paraId="67CA1C9B" w14:textId="77777777" w:rsidR="001514FA" w:rsidRDefault="001514FA" w:rsidP="001514FA">
      <w:pPr>
        <w:pStyle w:val="B2"/>
        <w:rPr>
          <w:noProof/>
          <w:lang w:eastAsia="ko-KR"/>
        </w:rPr>
      </w:pPr>
      <w:r>
        <w:rPr>
          <w:noProof/>
          <w:lang w:eastAsia="ko-KR"/>
        </w:rPr>
        <w:t>2&gt;</w:t>
      </w:r>
      <w:r>
        <w:rPr>
          <w:noProof/>
        </w:rPr>
        <w:tab/>
        <w:t>instruct the physical layer to replace the data in the soft buffer for this TB with the data which the MAC entity attempted to decode</w:t>
      </w:r>
      <w:r>
        <w:rPr>
          <w:noProof/>
          <w:lang w:eastAsia="ko-KR"/>
        </w:rPr>
        <w:t>.</w:t>
      </w:r>
    </w:p>
    <w:p w14:paraId="4FB851D4" w14:textId="77777777" w:rsidR="001514FA" w:rsidRDefault="001514FA" w:rsidP="001514FA">
      <w:pPr>
        <w:pStyle w:val="B1"/>
        <w:rPr>
          <w:noProof/>
          <w:lang w:eastAsia="ja-JP"/>
        </w:rPr>
      </w:pPr>
      <w:r>
        <w:rPr>
          <w:noProof/>
          <w:lang w:eastAsia="ko-KR"/>
        </w:rPr>
        <w:t>1&gt;</w:t>
      </w:r>
      <w:r>
        <w:rPr>
          <w:noProof/>
        </w:rPr>
        <w:tab/>
        <w:t>if the HARQ process is associated with a transmission indicated with a Temporary C-RNTI and the Contention Resolution is not yet successful (see clause 5.1.5); or</w:t>
      </w:r>
    </w:p>
    <w:p w14:paraId="6D2824F4" w14:textId="77777777"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MSGB-RNTI and the Random Access procedure is not yet successfully completed (see clause 5.1.4a); or</w:t>
      </w:r>
    </w:p>
    <w:p w14:paraId="381E96E8" w14:textId="77777777" w:rsidR="001514FA" w:rsidRDefault="001514FA" w:rsidP="001514FA">
      <w:pPr>
        <w:pStyle w:val="B1"/>
        <w:rPr>
          <w:noProof/>
          <w:lang w:eastAsia="ja-JP"/>
        </w:rPr>
      </w:pPr>
      <w:r>
        <w:rPr>
          <w:noProof/>
          <w:lang w:eastAsia="ko-KR"/>
        </w:rPr>
        <w:t>1&gt;</w:t>
      </w:r>
      <w:r>
        <w:rPr>
          <w:noProof/>
        </w:rPr>
        <w:tab/>
        <w:t>if the HARQ process is equal to the broadcast process; or</w:t>
      </w:r>
    </w:p>
    <w:p w14:paraId="08901C46" w14:textId="77777777" w:rsidR="001514FA" w:rsidRDefault="001514FA" w:rsidP="001514FA">
      <w:pPr>
        <w:pStyle w:val="B1"/>
        <w:rPr>
          <w:noProof/>
          <w:lang w:eastAsia="ko-KR"/>
        </w:rPr>
      </w:pPr>
      <w:r>
        <w:rPr>
          <w:noProof/>
          <w:lang w:eastAsia="ko-KR"/>
        </w:rPr>
        <w:lastRenderedPageBreak/>
        <w:t>1&gt;</w:t>
      </w:r>
      <w:r>
        <w:rPr>
          <w:noProof/>
          <w:lang w:eastAsia="ko-KR"/>
        </w:rPr>
        <w:tab/>
        <w:t>if the HARQ process is associated with a transmission indicated with a MCCH-RNTI or a G-RNTI for MBS broadcast; or</w:t>
      </w:r>
    </w:p>
    <w:p w14:paraId="1B9962AD" w14:textId="260C87CF"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 for MBS multicast and HARQ feedback is disabled</w:t>
      </w:r>
      <w:ins w:id="3" w:author="vivo (Stephen)" w:date="2023-02-17T04:53:00Z">
        <w:r w:rsidR="00553406">
          <w:rPr>
            <w:noProof/>
            <w:lang w:eastAsia="ko-KR"/>
          </w:rPr>
          <w:t xml:space="preserve"> </w:t>
        </w:r>
      </w:ins>
      <w:ins w:id="4" w:author="vivo (Stephen)" w:date="2023-02-17T05:11:00Z">
        <w:r w:rsidR="00DE4EA9">
          <w:rPr>
            <w:noProof/>
            <w:lang w:eastAsia="ko-KR"/>
          </w:rPr>
          <w:t>for this G-RNTI or G-CS-RNTI</w:t>
        </w:r>
      </w:ins>
      <w:ins w:id="5" w:author="vivo (Stephen)" w:date="2023-02-17T05:12:00Z">
        <w:r w:rsidR="00AC67B4">
          <w:rPr>
            <w:noProof/>
            <w:lang w:eastAsia="ko-KR"/>
          </w:rPr>
          <w:t>,</w:t>
        </w:r>
      </w:ins>
      <w:ins w:id="6" w:author="vivo (Stephen)" w:date="2023-02-17T05:11:00Z">
        <w:r w:rsidR="00DE4EA9">
          <w:rPr>
            <w:noProof/>
            <w:lang w:eastAsia="ko-KR"/>
          </w:rPr>
          <w:t xml:space="preserve"> </w:t>
        </w:r>
      </w:ins>
      <w:ins w:id="7" w:author="vivo (Stephen)" w:date="2023-02-17T04:53:00Z">
        <w:r w:rsidR="00553406">
          <w:rPr>
            <w:noProof/>
            <w:lang w:eastAsia="ko-KR"/>
          </w:rPr>
          <w:t>as</w:t>
        </w:r>
      </w:ins>
      <w:ins w:id="8" w:author="vivo (Stephen)" w:date="2023-02-17T04:54:00Z">
        <w:r w:rsidR="00553406">
          <w:rPr>
            <w:noProof/>
            <w:lang w:eastAsia="ko-KR"/>
          </w:rPr>
          <w:t xml:space="preserve"> </w:t>
        </w:r>
        <w:r w:rsidR="00553406">
          <w:rPr>
            <w:lang w:eastAsia="ko-KR"/>
          </w:rPr>
          <w:t xml:space="preserve">specified in clause </w:t>
        </w:r>
      </w:ins>
      <w:ins w:id="9" w:author="vivo (Stephen)" w:date="2023-02-17T04:56:00Z">
        <w:r w:rsidR="00553406">
          <w:rPr>
            <w:lang w:eastAsia="ko-KR"/>
          </w:rPr>
          <w:t>1</w:t>
        </w:r>
      </w:ins>
      <w:ins w:id="10" w:author="vivo (Stephen)" w:date="2023-02-17T04:54:00Z">
        <w:r w:rsidR="00553406">
          <w:rPr>
            <w:lang w:eastAsia="ko-KR"/>
          </w:rPr>
          <w:t>8 of TS 38.21</w:t>
        </w:r>
      </w:ins>
      <w:ins w:id="11" w:author="vivo (Stephen)" w:date="2023-02-17T04:57:00Z">
        <w:r w:rsidR="00581E9E">
          <w:rPr>
            <w:lang w:eastAsia="ko-KR"/>
          </w:rPr>
          <w:t>3</w:t>
        </w:r>
      </w:ins>
      <w:ins w:id="12" w:author="vivo (Stephen)" w:date="2023-02-17T04:54:00Z">
        <w:r w:rsidR="00553406">
          <w:rPr>
            <w:lang w:eastAsia="ko-KR"/>
          </w:rPr>
          <w:t xml:space="preserve"> [</w:t>
        </w:r>
      </w:ins>
      <w:ins w:id="13" w:author="vivo (Stephen)" w:date="2023-02-17T04:57:00Z">
        <w:r w:rsidR="002768B2">
          <w:rPr>
            <w:lang w:eastAsia="ko-KR"/>
          </w:rPr>
          <w:t>6</w:t>
        </w:r>
      </w:ins>
      <w:ins w:id="14" w:author="vivo (Stephen)" w:date="2023-02-17T04:54:00Z">
        <w:r w:rsidR="00553406">
          <w:rPr>
            <w:lang w:eastAsia="ko-KR"/>
          </w:rPr>
          <w:t>]</w:t>
        </w:r>
      </w:ins>
      <w:r>
        <w:rPr>
          <w:noProof/>
          <w:lang w:eastAsia="ko-KR"/>
        </w:rPr>
        <w:t>; or</w:t>
      </w:r>
    </w:p>
    <w:p w14:paraId="666B57FE" w14:textId="62E1D2A9" w:rsidR="001514FA" w:rsidRDefault="001514FA" w:rsidP="001514FA">
      <w:pPr>
        <w:pStyle w:val="B1"/>
        <w:rPr>
          <w:noProof/>
          <w:lang w:eastAsia="ko-KR"/>
        </w:rPr>
      </w:pPr>
      <w:r>
        <w:rPr>
          <w:noProof/>
          <w:lang w:eastAsia="ko-KR"/>
        </w:rPr>
        <w:t>1&gt;</w:t>
      </w:r>
      <w:r>
        <w:rPr>
          <w:noProof/>
          <w:lang w:eastAsia="ko-KR"/>
        </w:rPr>
        <w:tab/>
        <w:t>if the HARQ process is associated with a transmission indicated with a G-RNTI or a G-CS-RNTI or a configured downlink assignment</w:t>
      </w:r>
      <w:ins w:id="15" w:author="vivo (Stephen)" w:date="2023-02-17T05:14:00Z">
        <w:r w:rsidR="001B38AD">
          <w:rPr>
            <w:noProof/>
            <w:lang w:eastAsia="ko-KR"/>
          </w:rPr>
          <w:t xml:space="preserve"> (</w:t>
        </w:r>
        <w:r w:rsidR="001B38AD" w:rsidRPr="00331410">
          <w:rPr>
            <w:rFonts w:hint="eastAsia"/>
            <w:noProof/>
            <w:lang w:eastAsia="ko-KR"/>
          </w:rPr>
          <w:t>except</w:t>
        </w:r>
      </w:ins>
      <w:ins w:id="16" w:author="vivo (Stephen)" w:date="2023-02-17T05:15:00Z">
        <w:r w:rsidR="001B38AD" w:rsidRPr="00331410">
          <w:rPr>
            <w:noProof/>
            <w:lang w:eastAsia="ko-KR"/>
          </w:rPr>
          <w:t xml:space="preserve"> </w:t>
        </w:r>
        <w:r w:rsidR="001B38AD" w:rsidRPr="00331410">
          <w:rPr>
            <w:rFonts w:hint="eastAsia"/>
            <w:noProof/>
            <w:lang w:eastAsia="ko-KR"/>
          </w:rPr>
          <w:t>t</w:t>
        </w:r>
        <w:r w:rsidR="001B38AD" w:rsidRPr="00331410">
          <w:rPr>
            <w:noProof/>
            <w:lang w:eastAsia="ko-KR"/>
          </w:rPr>
          <w:t>he</w:t>
        </w:r>
      </w:ins>
      <w:ins w:id="17" w:author="vivo (Stephen)" w:date="2023-02-17T05:21:00Z">
        <w:r w:rsidR="001B38AD">
          <w:rPr>
            <w:noProof/>
            <w:lang w:eastAsia="ko-KR"/>
          </w:rPr>
          <w:t xml:space="preserve"> first transmission of configured downlink assignment</w:t>
        </w:r>
      </w:ins>
      <w:ins w:id="18" w:author="vivo (Stephen)" w:date="2023-02-17T05:14:00Z">
        <w:r w:rsidR="001B38AD">
          <w:rPr>
            <w:rFonts w:asciiTheme="minorEastAsia" w:eastAsiaTheme="minorEastAsia" w:hAnsiTheme="minorEastAsia" w:hint="eastAsia"/>
            <w:noProof/>
            <w:lang w:eastAsia="zh-CN"/>
          </w:rPr>
          <w:t>)</w:t>
        </w:r>
      </w:ins>
      <w:r>
        <w:rPr>
          <w:noProof/>
          <w:lang w:eastAsia="ko-KR"/>
        </w:rPr>
        <w:t xml:space="preserve"> for MBS multicast and NACK only HARQ feedback is configured </w:t>
      </w:r>
      <w:ins w:id="19" w:author="vivo (Stephen)" w:date="2023-02-17T05:12:00Z">
        <w:r w:rsidR="00CC2E0D">
          <w:rPr>
            <w:noProof/>
            <w:lang w:eastAsia="ko-KR"/>
          </w:rPr>
          <w:t xml:space="preserve">for this G-RNTI or G-CS-RNTI </w:t>
        </w:r>
      </w:ins>
      <w:r>
        <w:rPr>
          <w:noProof/>
          <w:lang w:eastAsia="ko-KR"/>
        </w:rPr>
        <w:t>and the data for this TB is successfully decoded; or</w:t>
      </w:r>
    </w:p>
    <w:p w14:paraId="3F1BA09D" w14:textId="77777777" w:rsidR="001514FA" w:rsidRDefault="001514FA" w:rsidP="001514FA">
      <w:pPr>
        <w:pStyle w:val="B1"/>
        <w:rPr>
          <w:noProof/>
          <w:lang w:eastAsia="ja-JP"/>
        </w:rPr>
      </w:pPr>
      <w:r>
        <w:rPr>
          <w:noProof/>
          <w:lang w:eastAsia="ko-KR"/>
        </w:rPr>
        <w:t>1&gt;</w:t>
      </w:r>
      <w:r>
        <w:rPr>
          <w:noProof/>
        </w:rPr>
        <w:tab/>
        <w:t xml:space="preserve">if the </w:t>
      </w:r>
      <w:r>
        <w:rPr>
          <w:i/>
          <w:noProof/>
        </w:rPr>
        <w:t>timeAlignmentTimer</w:t>
      </w:r>
      <w:r>
        <w:rPr>
          <w:noProof/>
        </w:rPr>
        <w:t>, associated with the TAG containing the Serving Cell on which the HARQ feedback is to be transmitted, is stopped or expired</w:t>
      </w:r>
      <w:r>
        <w:t xml:space="preserve"> and if the </w:t>
      </w:r>
      <w:r>
        <w:rPr>
          <w:i/>
        </w:rPr>
        <w:t>cg-SDT-</w:t>
      </w:r>
      <w:proofErr w:type="spellStart"/>
      <w:r>
        <w:rPr>
          <w:i/>
        </w:rPr>
        <w:t>TimeAlignmentTimer</w:t>
      </w:r>
      <w:proofErr w:type="spellEnd"/>
      <w:r>
        <w:t>, if configured, is not running</w:t>
      </w:r>
      <w:r>
        <w:rPr>
          <w:noProof/>
        </w:rPr>
        <w:t>; or</w:t>
      </w:r>
    </w:p>
    <w:p w14:paraId="21ED6BBF" w14:textId="77777777" w:rsidR="001514FA" w:rsidRDefault="001514FA" w:rsidP="001514FA">
      <w:pPr>
        <w:pStyle w:val="B1"/>
        <w:rPr>
          <w:noProof/>
        </w:rPr>
      </w:pPr>
      <w:r>
        <w:rPr>
          <w:noProof/>
        </w:rPr>
        <w:t>1&gt;</w:t>
      </w:r>
      <w:r>
        <w:rPr>
          <w:noProof/>
        </w:rPr>
        <w:tab/>
      </w:r>
      <w:r>
        <w:t>if</w:t>
      </w:r>
      <w:r>
        <w:rPr>
          <w:lang w:eastAsia="ko-KR"/>
        </w:rPr>
        <w:t xml:space="preserve"> the HARQ process is configured with disabled HARQ feedback:</w:t>
      </w:r>
    </w:p>
    <w:p w14:paraId="2C4B4785" w14:textId="77777777" w:rsidR="001514FA" w:rsidRDefault="001514FA" w:rsidP="001514FA">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5F037795" w14:textId="77777777" w:rsidR="001514FA" w:rsidRDefault="001514FA" w:rsidP="001514FA">
      <w:pPr>
        <w:pStyle w:val="B1"/>
        <w:rPr>
          <w:noProof/>
          <w:lang w:eastAsia="ja-JP"/>
        </w:rPr>
      </w:pPr>
      <w:r>
        <w:rPr>
          <w:noProof/>
          <w:lang w:eastAsia="ko-KR"/>
        </w:rPr>
        <w:t>1&gt;</w:t>
      </w:r>
      <w:r>
        <w:rPr>
          <w:noProof/>
        </w:rPr>
        <w:tab/>
        <w:t>else:</w:t>
      </w:r>
    </w:p>
    <w:p w14:paraId="230F66CC" w14:textId="77777777" w:rsidR="001514FA" w:rsidRDefault="001514FA" w:rsidP="001514FA">
      <w:pPr>
        <w:pStyle w:val="B2"/>
        <w:rPr>
          <w:noProof/>
        </w:rPr>
      </w:pPr>
      <w:r>
        <w:rPr>
          <w:noProof/>
          <w:lang w:eastAsia="ko-KR"/>
        </w:rPr>
        <w:t>2&gt;</w:t>
      </w:r>
      <w:r>
        <w:rPr>
          <w:noProof/>
        </w:rPr>
        <w:tab/>
        <w:t>instruct the physical layer to generate acknowledgement(s) of the data in this TB.</w:t>
      </w:r>
    </w:p>
    <w:p w14:paraId="20E76785" w14:textId="77777777" w:rsidR="001514FA" w:rsidRDefault="001514FA" w:rsidP="001514FA">
      <w:pPr>
        <w:rPr>
          <w:noProof/>
        </w:rPr>
      </w:pPr>
      <w:r>
        <w:rPr>
          <w:noProof/>
        </w:rPr>
        <w:t>The MAC entity shall ignore NDI received in all downlink assignments on PDCCH for its Temporary C-RNTI when determining if NDI on PDCCH for its C-RNTI has been toggled compared to the value in the previous transmission.</w:t>
      </w:r>
    </w:p>
    <w:p w14:paraId="12541090" w14:textId="4E0BFF93" w:rsidR="004D03E6" w:rsidRPr="004D03E6" w:rsidRDefault="001514FA" w:rsidP="001056F2">
      <w:pPr>
        <w:pStyle w:val="NO"/>
        <w:rPr>
          <w:noProof/>
        </w:rPr>
      </w:pPr>
      <w:r>
        <w:rPr>
          <w:noProof/>
        </w:rPr>
        <w:t>NOTE:</w:t>
      </w:r>
      <w:r>
        <w:rPr>
          <w:noProof/>
        </w:rPr>
        <w:tab/>
        <w:t>If the MAC entity receives a retransmission with a TB size different from the last TB size signalled for this TB, the UE behavior is left up to UE implementation.</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F9632" w14:textId="77777777" w:rsidR="007D14DF" w:rsidRDefault="007D14DF">
      <w:r>
        <w:separator/>
      </w:r>
    </w:p>
  </w:endnote>
  <w:endnote w:type="continuationSeparator" w:id="0">
    <w:p w14:paraId="36304D42" w14:textId="77777777" w:rsidR="007D14DF" w:rsidRDefault="007D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05BFF" w14:textId="77777777" w:rsidR="007D14DF" w:rsidRDefault="007D14DF">
      <w:r>
        <w:separator/>
      </w:r>
    </w:p>
  </w:footnote>
  <w:footnote w:type="continuationSeparator" w:id="0">
    <w:p w14:paraId="4D8CB221" w14:textId="77777777" w:rsidR="007D14DF" w:rsidRDefault="007D14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0FADdPTF8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1DE4"/>
    <w:rsid w:val="00093C81"/>
    <w:rsid w:val="00095A07"/>
    <w:rsid w:val="0009632C"/>
    <w:rsid w:val="0009654D"/>
    <w:rsid w:val="00096F10"/>
    <w:rsid w:val="000A1D15"/>
    <w:rsid w:val="000A285F"/>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A47"/>
    <w:rsid w:val="00100471"/>
    <w:rsid w:val="00100B67"/>
    <w:rsid w:val="0010414E"/>
    <w:rsid w:val="001056F2"/>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7195"/>
    <w:rsid w:val="0044734E"/>
    <w:rsid w:val="0045048F"/>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1205"/>
    <w:rsid w:val="00571A3C"/>
    <w:rsid w:val="00571A78"/>
    <w:rsid w:val="00574FD4"/>
    <w:rsid w:val="00575B5C"/>
    <w:rsid w:val="00576718"/>
    <w:rsid w:val="005777C9"/>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237C"/>
    <w:rsid w:val="00F62991"/>
    <w:rsid w:val="00F629CC"/>
    <w:rsid w:val="00F6363B"/>
    <w:rsid w:val="00F63EF3"/>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A0B"/>
    <w:rsid w:val="00FC7787"/>
    <w:rsid w:val="00FD2142"/>
    <w:rsid w:val="00FD305D"/>
    <w:rsid w:val="00FD32D2"/>
    <w:rsid w:val="00FD3EE1"/>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911DD-383E-420B-9981-CF46BFA7E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2125</TotalTime>
  <Pages>4</Pages>
  <Words>1141</Words>
  <Characters>6509</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1176</cp:revision>
  <dcterms:created xsi:type="dcterms:W3CDTF">2020-08-06T08:43:00Z</dcterms:created>
  <dcterms:modified xsi:type="dcterms:W3CDTF">2023-02-17T07:15:00Z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